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350BF4">
      <w:pPr>
        <w:pStyle w:val="Heading1"/>
      </w:pPr>
      <w:r>
        <w:t>Bibliography</w:t>
      </w:r>
    </w:p>
    <w:p w14:paraId="251AD625" w14:textId="345C3306" w:rsidR="00592275" w:rsidRPr="002113C1" w:rsidRDefault="6F0A0731" w:rsidP="00350BF4">
      <w:pPr>
        <w:pStyle w:val="Heading2"/>
      </w:pPr>
      <w:bookmarkStart w:id="0" w:name="_Hlk173921827"/>
      <w:r>
        <w:t xml:space="preserve">Responding Together </w:t>
      </w:r>
      <w:r w:rsidR="00783869">
        <w:t>domain</w:t>
      </w:r>
      <w:r w:rsidR="00350BF4">
        <w:t xml:space="preserve"> – </w:t>
      </w:r>
      <w:r w:rsidR="004E5546" w:rsidRPr="004E5546">
        <w:t>Therapeutic storytelling</w:t>
      </w:r>
    </w:p>
    <w:bookmarkEnd w:id="0"/>
    <w:p w14:paraId="03F4851C" w14:textId="763C8E44" w:rsidR="004E5546" w:rsidRPr="004E5546" w:rsidRDefault="004E5546" w:rsidP="004E5546">
      <w:pPr>
        <w:rPr>
          <w:rStyle w:val="Hyperlink"/>
        </w:rPr>
      </w:pPr>
      <w:proofErr w:type="spellStart"/>
      <w:r w:rsidRPr="004E5546">
        <w:rPr>
          <w:color w:val="auto"/>
          <w:sz w:val="22"/>
        </w:rPr>
        <w:t>Akgün</w:t>
      </w:r>
      <w:proofErr w:type="spellEnd"/>
      <w:r w:rsidRPr="004E5546">
        <w:rPr>
          <w:color w:val="auto"/>
          <w:sz w:val="22"/>
        </w:rPr>
        <w:t xml:space="preserve">, E., &amp; </w:t>
      </w:r>
      <w:proofErr w:type="spellStart"/>
      <w:r w:rsidRPr="004E5546">
        <w:rPr>
          <w:color w:val="auto"/>
          <w:sz w:val="22"/>
        </w:rPr>
        <w:t>Benli</w:t>
      </w:r>
      <w:proofErr w:type="spellEnd"/>
      <w:r w:rsidRPr="004E5546">
        <w:rPr>
          <w:color w:val="auto"/>
          <w:sz w:val="22"/>
        </w:rPr>
        <w:t xml:space="preserve">, G. K. (2019). Bibliotherapy with preschool children: A case study. </w:t>
      </w:r>
      <w:r w:rsidRPr="004E5546">
        <w:rPr>
          <w:i/>
          <w:iCs/>
          <w:color w:val="auto"/>
          <w:sz w:val="22"/>
        </w:rPr>
        <w:t>Current Approaches in Psychiatry, 11</w:t>
      </w:r>
      <w:r w:rsidRPr="004E5546">
        <w:rPr>
          <w:color w:val="auto"/>
          <w:sz w:val="22"/>
        </w:rPr>
        <w:t xml:space="preserve">(1), 100–111. </w:t>
      </w:r>
      <w:hyperlink r:id="rId13" w:history="1">
        <w:r w:rsidRPr="004E5546">
          <w:rPr>
            <w:rStyle w:val="Hyperlink"/>
          </w:rPr>
          <w:t>https://doi.org/10.18863/pgy.392346</w:t>
        </w:r>
      </w:hyperlink>
    </w:p>
    <w:p w14:paraId="5FC747E8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Australian Institute for Disaster Resilience. (2021). Disaster resilience education for young people handbook. </w:t>
      </w:r>
      <w:hyperlink r:id="rId14" w:history="1">
        <w:r w:rsidRPr="004E5546">
          <w:rPr>
            <w:rStyle w:val="Hyperlink"/>
          </w:rPr>
          <w:t>https://knowledge.aidr.org.au/resources/handbook-disaster-resilience-education/</w:t>
        </w:r>
      </w:hyperlink>
      <w:r w:rsidRPr="004E5546">
        <w:rPr>
          <w:color w:val="auto"/>
          <w:sz w:val="22"/>
        </w:rPr>
        <w:t xml:space="preserve"> </w:t>
      </w:r>
    </w:p>
    <w:p w14:paraId="7B1E782D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Australian Institute for Disaster Resilience. Disaster Resilient Australia-New Zealand School Education Network (DRANZSEN). </w:t>
      </w:r>
      <w:hyperlink r:id="rId15" w:history="1">
        <w:r w:rsidRPr="004E5546">
          <w:rPr>
            <w:rStyle w:val="Hyperlink"/>
          </w:rPr>
          <w:t>https://schools.aidr.org.au/disaster-resilience-education/disaster-resilient-australia-new-zealand-school-education-network/</w:t>
        </w:r>
      </w:hyperlink>
      <w:r w:rsidRPr="004E5546">
        <w:rPr>
          <w:color w:val="auto"/>
          <w:sz w:val="22"/>
        </w:rPr>
        <w:t xml:space="preserve"> </w:t>
      </w:r>
    </w:p>
    <w:p w14:paraId="5AF561F0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Australian Institute of Health and Welfare (AIHW). (2012). Social and emotional wellbeing: development of a children’s headline indicator. </w:t>
      </w:r>
      <w:hyperlink r:id="rId16" w:history="1">
        <w:r w:rsidRPr="004E5546">
          <w:rPr>
            <w:rStyle w:val="Hyperlink"/>
          </w:rPr>
          <w:t>https://www.aihw.gov.au/reports/children-youth/social-emotional-wellbeing-development-of-chi/summary</w:t>
        </w:r>
      </w:hyperlink>
    </w:p>
    <w:p w14:paraId="12BB1D51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Bateman, A., &amp; Robinson, P. (2019). The Christchurch earthquake: Lessons from the real-life experiences of early childhood teachers. Journal of Early Childhood Teacher Education, 41(4), 325–337. </w:t>
      </w:r>
      <w:hyperlink r:id="rId17" w:history="1">
        <w:r w:rsidRPr="004E5546">
          <w:rPr>
            <w:rStyle w:val="Hyperlink"/>
          </w:rPr>
          <w:t>https://doi.org/10.1080/10901027.2019.1654049</w:t>
        </w:r>
      </w:hyperlink>
      <w:r w:rsidRPr="004E5546">
        <w:rPr>
          <w:color w:val="auto"/>
          <w:sz w:val="22"/>
        </w:rPr>
        <w:t xml:space="preserve"> </w:t>
      </w:r>
    </w:p>
    <w:p w14:paraId="2F6059D5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Berger, E., Carroll, M., </w:t>
      </w:r>
      <w:proofErr w:type="spellStart"/>
      <w:r w:rsidRPr="004E5546">
        <w:rPr>
          <w:color w:val="auto"/>
          <w:sz w:val="22"/>
        </w:rPr>
        <w:t>Maybery</w:t>
      </w:r>
      <w:proofErr w:type="spellEnd"/>
      <w:r w:rsidRPr="004E5546">
        <w:rPr>
          <w:color w:val="auto"/>
          <w:sz w:val="22"/>
        </w:rPr>
        <w:t xml:space="preserve">, D., &amp; Harrison, D. (2018). Disaster Impacts on Students and Staff from a Specialist, Trauma-Informed Australian School. Journal of Child &amp; Adolescent Trauma, 11(4), 521–530. </w:t>
      </w:r>
      <w:hyperlink r:id="rId18" w:history="1">
        <w:r w:rsidRPr="004E5546">
          <w:rPr>
            <w:rStyle w:val="Hyperlink"/>
          </w:rPr>
          <w:t>https://doi.org/10.1007/s40653-018-0228-6</w:t>
        </w:r>
      </w:hyperlink>
    </w:p>
    <w:p w14:paraId="1E631D11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Beyond Blue. (2019). BETLS Observation Tool. </w:t>
      </w:r>
      <w:hyperlink r:id="rId19" w:history="1">
        <w:r w:rsidRPr="004E5546">
          <w:rPr>
            <w:rStyle w:val="Hyperlink"/>
          </w:rPr>
          <w:t>https://beyou.edu.au/resources/betls-observation-tool</w:t>
        </w:r>
      </w:hyperlink>
    </w:p>
    <w:p w14:paraId="5B5EE31A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Be You. Staff wellbeing. </w:t>
      </w:r>
      <w:hyperlink r:id="rId20" w:history="1">
        <w:r w:rsidRPr="004E5546">
          <w:rPr>
            <w:rStyle w:val="Hyperlink"/>
          </w:rPr>
          <w:t>https://beyou.edu.au/fact-sheets/wellbeing/staff-wellbeing</w:t>
        </w:r>
      </w:hyperlink>
      <w:r w:rsidRPr="004E5546">
        <w:rPr>
          <w:color w:val="auto"/>
          <w:sz w:val="22"/>
        </w:rPr>
        <w:t xml:space="preserve"> </w:t>
      </w:r>
    </w:p>
    <w:p w14:paraId="623B32B0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BMJ Best Practice. (2017). Mental health response to disasters and other critical incidents. London: BMJ Publishing Group. </w:t>
      </w:r>
      <w:hyperlink r:id="rId21" w:history="1">
        <w:r w:rsidRPr="004E5546">
          <w:rPr>
            <w:rStyle w:val="Hyperlink"/>
          </w:rPr>
          <w:t>https://www.bmj.com/content/bmj/suppl/2017/06/30/357.jun21_2.j2981.DC1/BP_emergency_response.pdf</w:t>
        </w:r>
      </w:hyperlink>
    </w:p>
    <w:p w14:paraId="14146667" w14:textId="77777777" w:rsidR="004E5546" w:rsidRPr="004E5546" w:rsidRDefault="004E5546" w:rsidP="004E5546">
      <w:pPr>
        <w:rPr>
          <w:color w:val="auto"/>
          <w:sz w:val="22"/>
        </w:rPr>
      </w:pPr>
      <w:proofErr w:type="spellStart"/>
      <w:r w:rsidRPr="004E5546">
        <w:rPr>
          <w:color w:val="auto"/>
          <w:sz w:val="22"/>
        </w:rPr>
        <w:t>Bodrova</w:t>
      </w:r>
      <w:proofErr w:type="spellEnd"/>
      <w:r w:rsidRPr="004E5546">
        <w:rPr>
          <w:color w:val="auto"/>
          <w:sz w:val="22"/>
        </w:rPr>
        <w:t xml:space="preserve">, E. &amp; Leong, D. J. (2005). Uniquely preschool: What research tells us about the ways young children learn. Educational Leadership, 63(1), 44-47. </w:t>
      </w:r>
      <w:hyperlink r:id="rId22" w:history="1">
        <w:r w:rsidRPr="004E5546">
          <w:rPr>
            <w:rStyle w:val="Hyperlink"/>
          </w:rPr>
          <w:t>https://www.researchgate.net/publication/274898553_Uniquely_preschool</w:t>
        </w:r>
      </w:hyperlink>
    </w:p>
    <w:p w14:paraId="6DA93670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>Boon, H. J., &amp; Pagliano, P. J. (2014). Disaster Education in Australian Schools. Australian Journal of Environmental Education, 30(2), 187–197.</w:t>
      </w:r>
      <w:r w:rsidRPr="004E5546">
        <w:rPr>
          <w:color w:val="auto"/>
          <w:sz w:val="22"/>
        </w:rPr>
        <w:br/>
      </w:r>
      <w:hyperlink r:id="rId23" w:history="1">
        <w:r w:rsidRPr="004E5546">
          <w:rPr>
            <w:rStyle w:val="Hyperlink"/>
          </w:rPr>
          <w:t>https://doi.org/10.1017/aee.2015.8</w:t>
        </w:r>
      </w:hyperlink>
    </w:p>
    <w:p w14:paraId="0F9A494C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lastRenderedPageBreak/>
        <w:t xml:space="preserve">Brown, M. I., </w:t>
      </w:r>
      <w:proofErr w:type="spellStart"/>
      <w:r w:rsidRPr="004E5546">
        <w:rPr>
          <w:color w:val="auto"/>
          <w:sz w:val="22"/>
        </w:rPr>
        <w:t>Westerveld</w:t>
      </w:r>
      <w:proofErr w:type="spellEnd"/>
      <w:r w:rsidRPr="004E5546">
        <w:rPr>
          <w:color w:val="auto"/>
          <w:sz w:val="22"/>
        </w:rPr>
        <w:t xml:space="preserve">, M. F., </w:t>
      </w:r>
      <w:proofErr w:type="spellStart"/>
      <w:r w:rsidRPr="004E5546">
        <w:rPr>
          <w:color w:val="auto"/>
          <w:sz w:val="22"/>
        </w:rPr>
        <w:t>Trembath</w:t>
      </w:r>
      <w:proofErr w:type="spellEnd"/>
      <w:r w:rsidRPr="004E5546">
        <w:rPr>
          <w:color w:val="auto"/>
          <w:sz w:val="22"/>
        </w:rPr>
        <w:t xml:space="preserve">, D., &amp; Gillon, G. T. (2018). Promoting language and social communication development in babies through an early storybook reading intervention. International Journal of Speech-Language Pathology, 20(3), 337–349. </w:t>
      </w:r>
      <w:hyperlink r:id="rId24" w:history="1">
        <w:r w:rsidRPr="004E5546">
          <w:rPr>
            <w:rStyle w:val="Hyperlink"/>
          </w:rPr>
          <w:t>https://doi.org/10.1080/17549507.2017.1406988</w:t>
        </w:r>
      </w:hyperlink>
      <w:r w:rsidRPr="004E5546">
        <w:rPr>
          <w:color w:val="auto"/>
          <w:sz w:val="22"/>
        </w:rPr>
        <w:t xml:space="preserve"> </w:t>
      </w:r>
    </w:p>
    <w:p w14:paraId="2CFA9D96" w14:textId="77777777" w:rsidR="004E5546" w:rsidRPr="004E5546" w:rsidRDefault="004E5546" w:rsidP="004E5546">
      <w:pPr>
        <w:rPr>
          <w:color w:val="auto"/>
          <w:sz w:val="22"/>
        </w:rPr>
      </w:pPr>
      <w:proofErr w:type="spellStart"/>
      <w:r w:rsidRPr="004E5546">
        <w:rPr>
          <w:color w:val="auto"/>
          <w:sz w:val="22"/>
        </w:rPr>
        <w:t>Brunzell</w:t>
      </w:r>
      <w:proofErr w:type="spellEnd"/>
      <w:r w:rsidRPr="004E5546">
        <w:rPr>
          <w:color w:val="auto"/>
          <w:sz w:val="22"/>
        </w:rPr>
        <w:t xml:space="preserve">, T., Waters, L., &amp; Stokes, H. (2015). Teaching with strengths in trauma-affected students: A new approach to healing and growth in the classroom. American Journal of Orthopsychiatry, 85(1), 3–9. </w:t>
      </w:r>
      <w:hyperlink r:id="rId25" w:history="1">
        <w:r w:rsidRPr="004E5546">
          <w:rPr>
            <w:rStyle w:val="Hyperlink"/>
          </w:rPr>
          <w:t>https://doi.org/10.1037/ort0000048</w:t>
        </w:r>
      </w:hyperlink>
    </w:p>
    <w:p w14:paraId="257C4714" w14:textId="77777777" w:rsidR="004E5546" w:rsidRPr="004E5546" w:rsidRDefault="004E5546" w:rsidP="004E5546">
      <w:pPr>
        <w:rPr>
          <w:color w:val="auto"/>
          <w:sz w:val="22"/>
        </w:rPr>
      </w:pPr>
      <w:proofErr w:type="spellStart"/>
      <w:r w:rsidRPr="004E5546">
        <w:rPr>
          <w:color w:val="auto"/>
          <w:sz w:val="22"/>
        </w:rPr>
        <w:t>Brymer</w:t>
      </w:r>
      <w:proofErr w:type="spellEnd"/>
      <w:r w:rsidRPr="004E5546">
        <w:rPr>
          <w:color w:val="auto"/>
          <w:sz w:val="22"/>
        </w:rPr>
        <w:t xml:space="preserve">, M., Layne, C., &amp; Jacobs, A.K. (2006). Psychological first aid field operations guide. (2nd ed.). Los Angeles: National Child Traumatic Stress Network and National </w:t>
      </w:r>
      <w:proofErr w:type="spellStart"/>
      <w:r w:rsidRPr="004E5546">
        <w:rPr>
          <w:color w:val="auto"/>
          <w:sz w:val="22"/>
        </w:rPr>
        <w:t>Center</w:t>
      </w:r>
      <w:proofErr w:type="spellEnd"/>
      <w:r w:rsidRPr="004E5546">
        <w:rPr>
          <w:color w:val="auto"/>
          <w:sz w:val="22"/>
        </w:rPr>
        <w:t xml:space="preserve"> for PTSD. https://www.ptsd.va.gov/professional/treat/type/PFA/PFA_2ndEditionwithappendices.pdf</w:t>
      </w:r>
    </w:p>
    <w:p w14:paraId="2BBF9DF6" w14:textId="77777777" w:rsidR="004E5546" w:rsidRPr="004E5546" w:rsidRDefault="004E5546" w:rsidP="004E5546">
      <w:pPr>
        <w:rPr>
          <w:color w:val="auto"/>
          <w:sz w:val="22"/>
        </w:rPr>
      </w:pPr>
      <w:proofErr w:type="spellStart"/>
      <w:r w:rsidRPr="004E5546">
        <w:rPr>
          <w:color w:val="auto"/>
          <w:sz w:val="22"/>
        </w:rPr>
        <w:t>Cafasso</w:t>
      </w:r>
      <w:proofErr w:type="spellEnd"/>
      <w:r w:rsidRPr="004E5546">
        <w:rPr>
          <w:color w:val="auto"/>
          <w:sz w:val="22"/>
        </w:rPr>
        <w:t xml:space="preserve">, J. &amp; Kim, S. (2023). Traumatic events. Healthline. </w:t>
      </w:r>
      <w:hyperlink r:id="rId26" w:history="1">
        <w:r w:rsidRPr="004E5546">
          <w:rPr>
            <w:rStyle w:val="Hyperlink"/>
          </w:rPr>
          <w:t>https://www.healthline.com/health/traumatic-events</w:t>
        </w:r>
      </w:hyperlink>
      <w:r w:rsidRPr="004E5546">
        <w:rPr>
          <w:color w:val="auto"/>
          <w:sz w:val="22"/>
        </w:rPr>
        <w:t xml:space="preserve"> </w:t>
      </w:r>
    </w:p>
    <w:p w14:paraId="711BBC15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Cohen, E., &amp; </w:t>
      </w:r>
      <w:proofErr w:type="spellStart"/>
      <w:r w:rsidRPr="004E5546">
        <w:rPr>
          <w:color w:val="auto"/>
          <w:sz w:val="22"/>
        </w:rPr>
        <w:t>Gadassi</w:t>
      </w:r>
      <w:proofErr w:type="spellEnd"/>
      <w:r w:rsidRPr="004E5546">
        <w:rPr>
          <w:color w:val="auto"/>
          <w:sz w:val="22"/>
        </w:rPr>
        <w:t xml:space="preserve">, R. (2018). The function of play for coping and therapy with children exposed to disasters and political violence. Current Psychiatry Reports, 20(5) 31. </w:t>
      </w:r>
      <w:hyperlink r:id="rId27" w:history="1">
        <w:r w:rsidRPr="004E5546">
          <w:rPr>
            <w:rStyle w:val="Hyperlink"/>
          </w:rPr>
          <w:t>https://doi.org/10.1007/s11920-018-0895-x</w:t>
        </w:r>
      </w:hyperlink>
      <w:r w:rsidRPr="004E5546">
        <w:rPr>
          <w:color w:val="auto"/>
          <w:sz w:val="22"/>
        </w:rPr>
        <w:t xml:space="preserve"> </w:t>
      </w:r>
    </w:p>
    <w:p w14:paraId="500B6A0A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Cohen, L. J. (1987). Bibliotherapy: Using literature to help children deal with difficult problems. Journal of Psychosocial Nursing and Mental Health Services, 25(10), 20–24. </w:t>
      </w:r>
      <w:hyperlink r:id="rId28" w:history="1">
        <w:r w:rsidRPr="004E5546">
          <w:rPr>
            <w:rStyle w:val="Hyperlink"/>
          </w:rPr>
          <w:t>https://doi.org/10.3928/0279-3695-19871001-07</w:t>
        </w:r>
      </w:hyperlink>
      <w:r w:rsidRPr="004E5546">
        <w:rPr>
          <w:color w:val="auto"/>
          <w:sz w:val="22"/>
        </w:rPr>
        <w:t xml:space="preserve"> </w:t>
      </w:r>
    </w:p>
    <w:p w14:paraId="60EFD793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Cumming, T. (2017). Early childhood educators’ well-being: An updated review of the literature. Early Childhood Education Journal, 45(5), 583–593. </w:t>
      </w:r>
      <w:hyperlink r:id="rId29" w:history="1">
        <w:r w:rsidRPr="004E5546">
          <w:rPr>
            <w:rStyle w:val="Hyperlink"/>
          </w:rPr>
          <w:t>https://doi.org/10.1007/s10643-016-0818-6</w:t>
        </w:r>
      </w:hyperlink>
      <w:r w:rsidRPr="004E5546">
        <w:rPr>
          <w:color w:val="auto"/>
          <w:sz w:val="22"/>
        </w:rPr>
        <w:t xml:space="preserve"> </w:t>
      </w:r>
    </w:p>
    <w:p w14:paraId="6C2E095A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Department of Education, Employment and Workplace Relations (DEEWR). (2009). Belonging, being &amp; becoming: The Early Years Learning Framework for Australia. Canberra: DEEWR. </w:t>
      </w:r>
      <w:hyperlink r:id="rId30" w:history="1">
        <w:r w:rsidRPr="004E5546">
          <w:rPr>
            <w:rStyle w:val="Hyperlink"/>
          </w:rPr>
          <w:t>https://www.acecqa.gov.au/sites/default/files/2018-02/belonging_being_and_becoming_the_early_years_learning_framework_for_australia.pdf</w:t>
        </w:r>
      </w:hyperlink>
      <w:r w:rsidRPr="004E5546">
        <w:rPr>
          <w:color w:val="auto"/>
          <w:sz w:val="22"/>
        </w:rPr>
        <w:t xml:space="preserve"> </w:t>
      </w:r>
    </w:p>
    <w:p w14:paraId="3D29B190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Emerging Minds. Community Trauma Toolkit. </w:t>
      </w:r>
      <w:hyperlink r:id="rId31" w:history="1">
        <w:r w:rsidRPr="004E5546">
          <w:rPr>
            <w:rStyle w:val="Hyperlink"/>
          </w:rPr>
          <w:t>https://emergingminds.com.au/resources/toolkits/community-trauma-toolkit/</w:t>
        </w:r>
      </w:hyperlink>
      <w:r w:rsidRPr="004E5546">
        <w:rPr>
          <w:color w:val="auto"/>
          <w:sz w:val="22"/>
        </w:rPr>
        <w:t xml:space="preserve"> </w:t>
      </w:r>
    </w:p>
    <w:p w14:paraId="038DC280" w14:textId="77777777" w:rsidR="004E5546" w:rsidRPr="004E5546" w:rsidRDefault="004E5546" w:rsidP="004E5546">
      <w:pPr>
        <w:rPr>
          <w:color w:val="auto"/>
          <w:sz w:val="22"/>
        </w:rPr>
      </w:pPr>
      <w:proofErr w:type="spellStart"/>
      <w:r w:rsidRPr="004E5546">
        <w:rPr>
          <w:color w:val="auto"/>
          <w:sz w:val="22"/>
        </w:rPr>
        <w:t>Everymind</w:t>
      </w:r>
      <w:proofErr w:type="spellEnd"/>
      <w:r w:rsidRPr="004E5546">
        <w:rPr>
          <w:color w:val="auto"/>
          <w:sz w:val="22"/>
        </w:rPr>
        <w:t xml:space="preserve">. (2020). Understanding mental health, mental </w:t>
      </w:r>
      <w:proofErr w:type="gramStart"/>
      <w:r w:rsidRPr="004E5546">
        <w:rPr>
          <w:color w:val="auto"/>
          <w:sz w:val="22"/>
        </w:rPr>
        <w:t>ill-health</w:t>
      </w:r>
      <w:proofErr w:type="gramEnd"/>
      <w:r w:rsidRPr="004E5546">
        <w:rPr>
          <w:color w:val="auto"/>
          <w:sz w:val="22"/>
        </w:rPr>
        <w:t xml:space="preserve"> and suicide. </w:t>
      </w:r>
      <w:hyperlink r:id="rId32" w:history="1">
        <w:r w:rsidRPr="004E5546">
          <w:rPr>
            <w:rStyle w:val="Hyperlink"/>
          </w:rPr>
          <w:t>https://everymind.org.au/understanding-mental-health</w:t>
        </w:r>
      </w:hyperlink>
      <w:r w:rsidRPr="004E5546">
        <w:rPr>
          <w:color w:val="auto"/>
          <w:sz w:val="22"/>
        </w:rPr>
        <w:t xml:space="preserve"> </w:t>
      </w:r>
    </w:p>
    <w:p w14:paraId="706B4C2A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Garcia, S. E., &amp; Tully, E. C. (2020). Children’s recognition of happy, sad, and angry facial expressions across emotive intensities. Journal of Experimental Child Psychology, 197, 104881. </w:t>
      </w:r>
      <w:hyperlink r:id="rId33" w:history="1">
        <w:r w:rsidRPr="004E5546">
          <w:rPr>
            <w:rStyle w:val="Hyperlink"/>
          </w:rPr>
          <w:t>https://doi.org/10.1016/j.jecp.2020.104881</w:t>
        </w:r>
      </w:hyperlink>
      <w:r w:rsidRPr="004E5546">
        <w:rPr>
          <w:color w:val="auto"/>
          <w:sz w:val="22"/>
        </w:rPr>
        <w:t xml:space="preserve"> </w:t>
      </w:r>
    </w:p>
    <w:p w14:paraId="5F55D2C7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Gibbs, L., Nursey, J., Cook, J., Ireton, G., Alkemade, N., Roberts, M., Gallagher, H. C., Bryant, R., Block, K., Molyneaux, R., &amp; Forbes, D. (2019). Delayed Disaster Impacts on Academic Performance of Primary School Children. Child Development, 90(4), 1402–1412. </w:t>
      </w:r>
      <w:r w:rsidRPr="004E5546">
        <w:rPr>
          <w:color w:val="auto"/>
          <w:sz w:val="22"/>
        </w:rPr>
        <w:br/>
      </w:r>
      <w:hyperlink r:id="rId34" w:history="1">
        <w:r w:rsidRPr="004E5546">
          <w:rPr>
            <w:rStyle w:val="Hyperlink"/>
          </w:rPr>
          <w:t>https://doi.org/10.1111/cdev.13200</w:t>
        </w:r>
      </w:hyperlink>
    </w:p>
    <w:p w14:paraId="7A840F4E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Gibbs L, Young D, </w:t>
      </w:r>
      <w:proofErr w:type="spellStart"/>
      <w:r w:rsidRPr="004E5546">
        <w:rPr>
          <w:color w:val="auto"/>
          <w:sz w:val="22"/>
        </w:rPr>
        <w:t>Marck</w:t>
      </w:r>
      <w:proofErr w:type="spellEnd"/>
      <w:r w:rsidRPr="004E5546">
        <w:rPr>
          <w:color w:val="auto"/>
          <w:sz w:val="22"/>
        </w:rPr>
        <w:t xml:space="preserve"> CH, Nursey J, Cook J, Wraith R, Cotton A. (2020). APPRAISE: Tools to guide selection of school-based post-disaster psychosocial programs, Report to Victorian Department of Education and Training. Child and Community Wellbeing Unit, University of Melbourne.</w:t>
      </w:r>
    </w:p>
    <w:p w14:paraId="374C1C92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lastRenderedPageBreak/>
        <w:t xml:space="preserve">Heath, M.A., Sheen, D., Leavy, D., Young, E., &amp; Money, K. (2005). Bibliotherapy: A resource to facilitate emotional healing and growth. School Psychology International, 26(5), 563–580. </w:t>
      </w:r>
      <w:hyperlink r:id="rId35" w:history="1">
        <w:r w:rsidRPr="004E5546">
          <w:rPr>
            <w:rStyle w:val="Hyperlink"/>
          </w:rPr>
          <w:t>https://doi.org/10.1177/0143034305060792</w:t>
        </w:r>
      </w:hyperlink>
      <w:r w:rsidRPr="004E5546">
        <w:rPr>
          <w:color w:val="auto"/>
          <w:sz w:val="22"/>
        </w:rPr>
        <w:t xml:space="preserve"> </w:t>
      </w:r>
    </w:p>
    <w:p w14:paraId="7DF0E2FA" w14:textId="77777777" w:rsidR="004E5546" w:rsidRPr="004E5546" w:rsidRDefault="004E5546" w:rsidP="004E5546">
      <w:pPr>
        <w:rPr>
          <w:color w:val="auto"/>
          <w:sz w:val="22"/>
        </w:rPr>
      </w:pPr>
      <w:proofErr w:type="spellStart"/>
      <w:r w:rsidRPr="004E5546">
        <w:rPr>
          <w:color w:val="auto"/>
          <w:sz w:val="22"/>
        </w:rPr>
        <w:t>Hobfall</w:t>
      </w:r>
      <w:proofErr w:type="spellEnd"/>
      <w:r w:rsidRPr="004E5546">
        <w:rPr>
          <w:color w:val="auto"/>
          <w:sz w:val="22"/>
        </w:rPr>
        <w:t xml:space="preserve">, S. E., Watson, P., Bell, C. C., Bryant, R. A., </w:t>
      </w:r>
      <w:proofErr w:type="spellStart"/>
      <w:r w:rsidRPr="004E5546">
        <w:rPr>
          <w:color w:val="auto"/>
          <w:sz w:val="22"/>
        </w:rPr>
        <w:t>Brymer</w:t>
      </w:r>
      <w:proofErr w:type="spellEnd"/>
      <w:r w:rsidRPr="004E5546">
        <w:rPr>
          <w:color w:val="auto"/>
          <w:sz w:val="22"/>
        </w:rPr>
        <w:t xml:space="preserve">, M. J., Friedman, M. J., … </w:t>
      </w:r>
      <w:proofErr w:type="spellStart"/>
      <w:r w:rsidRPr="004E5546">
        <w:rPr>
          <w:color w:val="auto"/>
          <w:sz w:val="22"/>
        </w:rPr>
        <w:t>Ursano</w:t>
      </w:r>
      <w:proofErr w:type="spellEnd"/>
      <w:r w:rsidRPr="004E5546">
        <w:rPr>
          <w:color w:val="auto"/>
          <w:sz w:val="22"/>
        </w:rPr>
        <w:t>, R. J. (2007). Five essential elements of immediate and mid-term mass trauma intervention: Empirical evidence. Psychiatry, 70(4), 283-315.</w:t>
      </w:r>
      <w:r w:rsidRPr="004E5546">
        <w:rPr>
          <w:color w:val="auto"/>
          <w:sz w:val="22"/>
        </w:rPr>
        <w:br/>
      </w:r>
      <w:hyperlink r:id="rId36" w:history="1">
        <w:r w:rsidRPr="004E5546">
          <w:rPr>
            <w:rStyle w:val="Hyperlink"/>
          </w:rPr>
          <w:t>https://doi.org/10.1521/psyc.2007.70.4.283</w:t>
        </w:r>
      </w:hyperlink>
    </w:p>
    <w:p w14:paraId="1D409E23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Jones, C. (2019, January 25). Understanding and supporting educator wellbeing. The Spoke. </w:t>
      </w:r>
      <w:hyperlink r:id="rId37" w:history="1">
        <w:r w:rsidRPr="004E5546">
          <w:rPr>
            <w:rStyle w:val="Hyperlink"/>
          </w:rPr>
          <w:t>http://thespoke.earlychildhoodaustralia.org.au/understanding-supporting-educator-wellbeing/</w:t>
        </w:r>
      </w:hyperlink>
      <w:r w:rsidRPr="004E5546">
        <w:rPr>
          <w:color w:val="auto"/>
          <w:sz w:val="22"/>
        </w:rPr>
        <w:t xml:space="preserve"> </w:t>
      </w:r>
    </w:p>
    <w:p w14:paraId="52FF6E5E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>Kaur, S. (2021). Digital storytelling in early childhood online classes. The National Life Skills, Value Education &amp; School Wellness Program, 7(1), 42–48.</w:t>
      </w:r>
    </w:p>
    <w:p w14:paraId="2C39FB32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National Indigenous Australians Agency. (2017). National Strategic Framework for Aboriginal and Torres Strait Islander Peoples’ Mental Health and Social and Emotional Wellbeing 2017-2023. </w:t>
      </w:r>
      <w:hyperlink r:id="rId38">
        <w:r w:rsidRPr="004E5546">
          <w:rPr>
            <w:rStyle w:val="Hyperlink"/>
          </w:rPr>
          <w:t>https://www.niaa.gov.au/resource-centre/national-strategic-framework-aboriginal-and-torres-strait-islander-peoples-mental</w:t>
        </w:r>
      </w:hyperlink>
      <w:r w:rsidRPr="004E5546">
        <w:rPr>
          <w:color w:val="auto"/>
          <w:sz w:val="22"/>
        </w:rPr>
        <w:t xml:space="preserve"> </w:t>
      </w:r>
    </w:p>
    <w:p w14:paraId="476667FC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Parker, R., Thomsen, B. S. (2019). Learning Through Play at School – A Framework for Policy and Practice. </w:t>
      </w:r>
      <w:hyperlink r:id="rId39" w:history="1">
        <w:r w:rsidRPr="004E5546">
          <w:rPr>
            <w:rStyle w:val="Hyperlink"/>
          </w:rPr>
          <w:t>https://learningthroughplay.com/explore-the-research/why-school-time-is-playtime</w:t>
        </w:r>
      </w:hyperlink>
      <w:r w:rsidRPr="004E5546">
        <w:rPr>
          <w:color w:val="auto"/>
          <w:sz w:val="22"/>
        </w:rPr>
        <w:t xml:space="preserve"> </w:t>
      </w:r>
    </w:p>
    <w:p w14:paraId="3EAFF894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Perry, B. D., &amp; </w:t>
      </w:r>
      <w:proofErr w:type="spellStart"/>
      <w:r w:rsidRPr="004E5546">
        <w:rPr>
          <w:color w:val="auto"/>
          <w:sz w:val="22"/>
        </w:rPr>
        <w:t>Ludy</w:t>
      </w:r>
      <w:proofErr w:type="spellEnd"/>
      <w:r w:rsidRPr="004E5546">
        <w:rPr>
          <w:color w:val="auto"/>
          <w:sz w:val="22"/>
        </w:rPr>
        <w:t>-Dobson, C. (2010). The role of healthy relational interactions in buffering the impact of childhood trauma. In E. Gil (Ed), Working with children to heal interpersonal trauma: The power of play. Guilford Press. https://www.amostbeautifulthing.com/wp-content/uploads/2020/01/The-Role-of-Healthy-Relational-Interactions-in-Buffering-the-Impact-of-Childhood-Trauma.pdf</w:t>
      </w:r>
    </w:p>
    <w:p w14:paraId="7FE00AEC" w14:textId="77777777" w:rsidR="004E5546" w:rsidRPr="004E5546" w:rsidRDefault="004E5546" w:rsidP="004E5546">
      <w:pPr>
        <w:rPr>
          <w:color w:val="auto"/>
          <w:sz w:val="22"/>
        </w:rPr>
      </w:pPr>
      <w:proofErr w:type="spellStart"/>
      <w:r w:rsidRPr="004E5546">
        <w:rPr>
          <w:color w:val="auto"/>
          <w:sz w:val="22"/>
        </w:rPr>
        <w:t>Prinstein</w:t>
      </w:r>
      <w:proofErr w:type="spellEnd"/>
      <w:r w:rsidRPr="004E5546">
        <w:rPr>
          <w:color w:val="auto"/>
          <w:sz w:val="22"/>
        </w:rPr>
        <w:t xml:space="preserve">, M. J., La </w:t>
      </w:r>
      <w:proofErr w:type="spellStart"/>
      <w:r w:rsidRPr="004E5546">
        <w:rPr>
          <w:color w:val="auto"/>
          <w:sz w:val="22"/>
        </w:rPr>
        <w:t>Greca</w:t>
      </w:r>
      <w:proofErr w:type="spellEnd"/>
      <w:r w:rsidRPr="004E5546">
        <w:rPr>
          <w:color w:val="auto"/>
          <w:sz w:val="22"/>
        </w:rPr>
        <w:t xml:space="preserve">, A. M., </w:t>
      </w:r>
      <w:proofErr w:type="spellStart"/>
      <w:r w:rsidRPr="004E5546">
        <w:rPr>
          <w:color w:val="auto"/>
          <w:sz w:val="22"/>
        </w:rPr>
        <w:t>Vernberg</w:t>
      </w:r>
      <w:proofErr w:type="spellEnd"/>
      <w:r w:rsidRPr="004E5546">
        <w:rPr>
          <w:color w:val="auto"/>
          <w:sz w:val="22"/>
        </w:rPr>
        <w:t xml:space="preserve">, E. M., &amp; Silverman, W. K. (1996). Children’s coping assistance: How parents, teachers, and friends help children cope after a natural disaster. Journal of Clinical Child Psychology, 25(4), 463–475. </w:t>
      </w:r>
      <w:hyperlink r:id="rId40" w:history="1">
        <w:r w:rsidRPr="004E5546">
          <w:rPr>
            <w:rStyle w:val="Hyperlink"/>
          </w:rPr>
          <w:t>https://doi.org/10.1207/s15374424jccp2504_11</w:t>
        </w:r>
      </w:hyperlink>
      <w:r w:rsidRPr="004E5546">
        <w:rPr>
          <w:color w:val="auto"/>
          <w:sz w:val="22"/>
        </w:rPr>
        <w:t xml:space="preserve"> </w:t>
      </w:r>
    </w:p>
    <w:p w14:paraId="510FF2AC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Rae, T., Cowell, N., &amp; Field, L. (2017). Supporting teachers’ well-being in the context of schools for children with social, </w:t>
      </w:r>
      <w:proofErr w:type="gramStart"/>
      <w:r w:rsidRPr="004E5546">
        <w:rPr>
          <w:color w:val="auto"/>
          <w:sz w:val="22"/>
        </w:rPr>
        <w:t>emotional</w:t>
      </w:r>
      <w:proofErr w:type="gramEnd"/>
      <w:r w:rsidRPr="004E5546">
        <w:rPr>
          <w:color w:val="auto"/>
          <w:sz w:val="22"/>
        </w:rPr>
        <w:t xml:space="preserve"> and behavioural difficulties. Emotional and Behavioural Difficulties, 22(3), 200–218. </w:t>
      </w:r>
      <w:hyperlink r:id="rId41" w:history="1">
        <w:r w:rsidRPr="004E5546">
          <w:rPr>
            <w:rStyle w:val="Hyperlink"/>
          </w:rPr>
          <w:t>https://doi.org/10.1080/13632752.2017.1331969</w:t>
        </w:r>
      </w:hyperlink>
      <w:r w:rsidRPr="004E5546">
        <w:rPr>
          <w:color w:val="auto"/>
          <w:sz w:val="22"/>
        </w:rPr>
        <w:t xml:space="preserve"> </w:t>
      </w:r>
    </w:p>
    <w:p w14:paraId="6BDDA2E6" w14:textId="77777777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Rosenfeld, L.B., </w:t>
      </w:r>
      <w:proofErr w:type="spellStart"/>
      <w:r w:rsidRPr="004E5546">
        <w:rPr>
          <w:color w:val="auto"/>
          <w:sz w:val="22"/>
        </w:rPr>
        <w:t>Caye</w:t>
      </w:r>
      <w:proofErr w:type="spellEnd"/>
      <w:r w:rsidRPr="004E5546">
        <w:rPr>
          <w:color w:val="auto"/>
          <w:sz w:val="22"/>
        </w:rPr>
        <w:t>, J., Ayalon O., &amp; Lahad, M. (2005). When their World Falls Apart: Helping Families and Children Manage the Effects of Disasters. Washington: NASW Press.</w:t>
      </w:r>
    </w:p>
    <w:p w14:paraId="30BF3968" w14:textId="77777777" w:rsidR="004E5546" w:rsidRPr="004E5546" w:rsidRDefault="004E5546" w:rsidP="004E5546">
      <w:pPr>
        <w:rPr>
          <w:color w:val="auto"/>
          <w:sz w:val="22"/>
        </w:rPr>
      </w:pPr>
      <w:proofErr w:type="spellStart"/>
      <w:r w:rsidRPr="004E5546">
        <w:rPr>
          <w:color w:val="auto"/>
          <w:sz w:val="22"/>
        </w:rPr>
        <w:t>Shablack</w:t>
      </w:r>
      <w:proofErr w:type="spellEnd"/>
      <w:r w:rsidRPr="004E5546">
        <w:rPr>
          <w:color w:val="auto"/>
          <w:sz w:val="22"/>
        </w:rPr>
        <w:t xml:space="preserve">, H., Becker, M., &amp; Lindquist, K. A. (2020). How do children learn novel emotion words? A study of emotion concept acquisition in </w:t>
      </w:r>
      <w:proofErr w:type="spellStart"/>
      <w:r w:rsidRPr="004E5546">
        <w:rPr>
          <w:color w:val="auto"/>
          <w:sz w:val="22"/>
        </w:rPr>
        <w:t>preschoolers</w:t>
      </w:r>
      <w:proofErr w:type="spellEnd"/>
      <w:r w:rsidRPr="004E5546">
        <w:rPr>
          <w:color w:val="auto"/>
          <w:sz w:val="22"/>
        </w:rPr>
        <w:t xml:space="preserve">. Journal of Experimental Psychology: General, 149(8), 1537–1553. </w:t>
      </w:r>
      <w:hyperlink r:id="rId42" w:history="1">
        <w:r w:rsidRPr="004E5546">
          <w:rPr>
            <w:rStyle w:val="Hyperlink"/>
          </w:rPr>
          <w:t>https://doi.org/10.1037/xge0000727</w:t>
        </w:r>
      </w:hyperlink>
      <w:r w:rsidRPr="004E5546">
        <w:rPr>
          <w:color w:val="auto"/>
          <w:sz w:val="22"/>
        </w:rPr>
        <w:t xml:space="preserve"> </w:t>
      </w:r>
    </w:p>
    <w:p w14:paraId="330A1B55" w14:textId="77777777" w:rsidR="004E5546" w:rsidRPr="004E5546" w:rsidRDefault="004E5546" w:rsidP="004E5546">
      <w:pPr>
        <w:rPr>
          <w:color w:val="auto"/>
          <w:sz w:val="22"/>
        </w:rPr>
      </w:pPr>
      <w:proofErr w:type="spellStart"/>
      <w:r w:rsidRPr="004E5546">
        <w:rPr>
          <w:color w:val="auto"/>
          <w:sz w:val="22"/>
        </w:rPr>
        <w:t>Szente</w:t>
      </w:r>
      <w:proofErr w:type="spellEnd"/>
      <w:r w:rsidRPr="004E5546">
        <w:rPr>
          <w:color w:val="auto"/>
          <w:sz w:val="22"/>
        </w:rPr>
        <w:t xml:space="preserve">, J. (2021). Resources for preparing early childhood teachers to assist children in disasters: Reflections on current events. Journal of Early Childhood Teacher </w:t>
      </w:r>
      <w:proofErr w:type="gramStart"/>
      <w:r w:rsidRPr="004E5546">
        <w:rPr>
          <w:color w:val="auto"/>
          <w:sz w:val="22"/>
        </w:rPr>
        <w:t>Education,  43</w:t>
      </w:r>
      <w:proofErr w:type="gramEnd"/>
      <w:r w:rsidRPr="004E5546">
        <w:rPr>
          <w:color w:val="auto"/>
          <w:sz w:val="22"/>
        </w:rPr>
        <w:t xml:space="preserve">(3), 406–413.. </w:t>
      </w:r>
      <w:hyperlink r:id="rId43" w:history="1">
        <w:r w:rsidRPr="004E5546">
          <w:rPr>
            <w:rStyle w:val="Hyperlink"/>
          </w:rPr>
          <w:t>https://doi.org/10.1080/10901027.2021.2005190</w:t>
        </w:r>
      </w:hyperlink>
      <w:r w:rsidRPr="004E5546">
        <w:rPr>
          <w:color w:val="auto"/>
          <w:sz w:val="22"/>
        </w:rPr>
        <w:t xml:space="preserve"> </w:t>
      </w:r>
    </w:p>
    <w:p w14:paraId="7B659AE7" w14:textId="56C50F9E" w:rsidR="004E5546" w:rsidRPr="004E5546" w:rsidRDefault="004E5546" w:rsidP="004E5546">
      <w:pPr>
        <w:rPr>
          <w:color w:val="auto"/>
          <w:sz w:val="22"/>
        </w:rPr>
      </w:pPr>
      <w:r w:rsidRPr="004E5546">
        <w:rPr>
          <w:color w:val="auto"/>
          <w:sz w:val="22"/>
        </w:rPr>
        <w:t xml:space="preserve">Terranova, A. M., Morris, A. S., Myers, S., </w:t>
      </w:r>
      <w:proofErr w:type="spellStart"/>
      <w:r w:rsidRPr="004E5546">
        <w:rPr>
          <w:color w:val="auto"/>
          <w:sz w:val="22"/>
        </w:rPr>
        <w:t>Kithakye</w:t>
      </w:r>
      <w:proofErr w:type="spellEnd"/>
      <w:r w:rsidRPr="004E5546">
        <w:rPr>
          <w:color w:val="auto"/>
          <w:sz w:val="22"/>
        </w:rPr>
        <w:t xml:space="preserve">, M., &amp; Morris, M. D. S. (2015). Preschool children’s adjustment following a hurricane: Risk and resilience in the face of adversity. Early Education and Development, 26(4), 534–548. </w:t>
      </w:r>
      <w:hyperlink r:id="rId44" w:history="1">
        <w:r w:rsidRPr="004E5546">
          <w:rPr>
            <w:rStyle w:val="Hyperlink"/>
          </w:rPr>
          <w:t>https://doi.org/10.1080/10409289.2015.994463</w:t>
        </w:r>
      </w:hyperlink>
      <w:r w:rsidRPr="004E5546">
        <w:rPr>
          <w:color w:val="auto"/>
          <w:sz w:val="22"/>
        </w:rPr>
        <w:t xml:space="preserve"> </w:t>
      </w:r>
    </w:p>
    <w:sectPr w:rsidR="004E5546" w:rsidRPr="004E5546" w:rsidSect="00EC42B7">
      <w:headerReference w:type="default" r:id="rId45"/>
      <w:footerReference w:type="default" r:id="rId46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E47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3848435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4E070BA7" w14:textId="77777777" w:rsidR="00DB7AD4" w:rsidRDefault="00DB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2" name="Picture 2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1C598F6C" w:rsidR="00274F8A" w:rsidRPr="002B27B5" w:rsidRDefault="00522E0C" w:rsidP="002B27B5">
    <w:pPr>
      <w:pStyle w:val="Footer"/>
    </w:pPr>
    <w:r w:rsidRPr="00601185">
      <w:t>Bibliography</w:t>
    </w:r>
    <w:r>
      <w:t xml:space="preserve"> </w:t>
    </w:r>
    <w:r w:rsidR="549AD086">
      <w:t xml:space="preserve">Responding Together, </w:t>
    </w:r>
    <w:r w:rsidR="004E5546" w:rsidRPr="004E5546">
      <w:t>Therapeutic storytelling</w:t>
    </w:r>
    <w:r w:rsidR="6999302B">
      <w:tab/>
    </w:r>
    <w:r w:rsidR="549AD086">
      <w:t xml:space="preserve">Page </w:t>
    </w:r>
    <w:r w:rsidR="6999302B">
      <w:fldChar w:fldCharType="begin"/>
    </w:r>
    <w:r w:rsidR="6999302B">
      <w:instrText>PAGE   \* MERGEFORMAT</w:instrText>
    </w:r>
    <w:r w:rsidR="6999302B">
      <w:fldChar w:fldCharType="separate"/>
    </w:r>
    <w:r w:rsidR="549AD086">
      <w:t>1</w:t>
    </w:r>
    <w:r w:rsidR="699930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00C0" w14:textId="77777777" w:rsidR="00DB7AD4" w:rsidRDefault="00DB7AD4" w:rsidP="00C37A29">
      <w:pPr>
        <w:spacing w:after="0"/>
      </w:pPr>
      <w:r>
        <w:separator/>
      </w:r>
    </w:p>
  </w:footnote>
  <w:footnote w:type="continuationSeparator" w:id="0">
    <w:p w14:paraId="1FC9F65D" w14:textId="77777777" w:rsidR="00DB7AD4" w:rsidRDefault="00DB7AD4" w:rsidP="00C37A29">
      <w:pPr>
        <w:spacing w:after="0"/>
      </w:pPr>
      <w:r>
        <w:continuationSeparator/>
      </w:r>
    </w:p>
  </w:footnote>
  <w:footnote w:type="continuationNotice" w:id="1">
    <w:p w14:paraId="02BBB24A" w14:textId="77777777" w:rsidR="00DB7AD4" w:rsidRDefault="00DB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2FDB62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0BF4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1AD4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5546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2E0C"/>
    <w:rsid w:val="0052784F"/>
    <w:rsid w:val="00532C38"/>
    <w:rsid w:val="005333DB"/>
    <w:rsid w:val="005348AA"/>
    <w:rsid w:val="00534C38"/>
    <w:rsid w:val="00545509"/>
    <w:rsid w:val="0054624C"/>
    <w:rsid w:val="00547B4F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A5085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0C4C"/>
    <w:rsid w:val="006F15F5"/>
    <w:rsid w:val="006F2D94"/>
    <w:rsid w:val="006F30D1"/>
    <w:rsid w:val="006F34D7"/>
    <w:rsid w:val="006F5C62"/>
    <w:rsid w:val="007000A1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E6C61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346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27A3F"/>
    <w:rsid w:val="00B30101"/>
    <w:rsid w:val="00B32DC8"/>
    <w:rsid w:val="00B3307A"/>
    <w:rsid w:val="00B348DB"/>
    <w:rsid w:val="00B3749D"/>
    <w:rsid w:val="00B45B98"/>
    <w:rsid w:val="00B47547"/>
    <w:rsid w:val="00B500D3"/>
    <w:rsid w:val="00B5AE5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295A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194F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2324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E735A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570E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184A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5E0BA5"/>
    <w:rsid w:val="01812CC6"/>
    <w:rsid w:val="01AFBE50"/>
    <w:rsid w:val="0227D940"/>
    <w:rsid w:val="0278A008"/>
    <w:rsid w:val="0317BEE5"/>
    <w:rsid w:val="035F4D84"/>
    <w:rsid w:val="0410ABDC"/>
    <w:rsid w:val="04E0CBC6"/>
    <w:rsid w:val="05831706"/>
    <w:rsid w:val="05DF3344"/>
    <w:rsid w:val="06028708"/>
    <w:rsid w:val="063C89EF"/>
    <w:rsid w:val="0679F81F"/>
    <w:rsid w:val="067C9C27"/>
    <w:rsid w:val="0766984A"/>
    <w:rsid w:val="07BE7A87"/>
    <w:rsid w:val="07D85A50"/>
    <w:rsid w:val="08186C88"/>
    <w:rsid w:val="08EF1961"/>
    <w:rsid w:val="095A4AE8"/>
    <w:rsid w:val="0A91A840"/>
    <w:rsid w:val="0A9EB8F8"/>
    <w:rsid w:val="0ABE9F0F"/>
    <w:rsid w:val="0BED93B7"/>
    <w:rsid w:val="0BFBD07F"/>
    <w:rsid w:val="0C16FE7C"/>
    <w:rsid w:val="0C71AA7E"/>
    <w:rsid w:val="0C91EBAA"/>
    <w:rsid w:val="0CE63645"/>
    <w:rsid w:val="0D3ACDCF"/>
    <w:rsid w:val="0DAFE998"/>
    <w:rsid w:val="0DBDAE51"/>
    <w:rsid w:val="0E0D98ED"/>
    <w:rsid w:val="0E66CE64"/>
    <w:rsid w:val="0E88A685"/>
    <w:rsid w:val="0ED17DA3"/>
    <w:rsid w:val="0F08D9FB"/>
    <w:rsid w:val="0F13A7D2"/>
    <w:rsid w:val="0F61063B"/>
    <w:rsid w:val="0FBDE310"/>
    <w:rsid w:val="1084300D"/>
    <w:rsid w:val="108A99FE"/>
    <w:rsid w:val="1145D2FC"/>
    <w:rsid w:val="1285AD8F"/>
    <w:rsid w:val="12BF3C91"/>
    <w:rsid w:val="12CEC744"/>
    <w:rsid w:val="138BD0D0"/>
    <w:rsid w:val="13C23AC0"/>
    <w:rsid w:val="147CDA71"/>
    <w:rsid w:val="155E0B21"/>
    <w:rsid w:val="1618AAD2"/>
    <w:rsid w:val="16B662FA"/>
    <w:rsid w:val="16C000A4"/>
    <w:rsid w:val="17ECEA57"/>
    <w:rsid w:val="184C52C2"/>
    <w:rsid w:val="1899AF4F"/>
    <w:rsid w:val="18F70E89"/>
    <w:rsid w:val="1A268574"/>
    <w:rsid w:val="1A31D0A1"/>
    <w:rsid w:val="1A9D7685"/>
    <w:rsid w:val="1AD6A21E"/>
    <w:rsid w:val="1BA485D6"/>
    <w:rsid w:val="1BCDA102"/>
    <w:rsid w:val="1D41FEE4"/>
    <w:rsid w:val="1DC477B0"/>
    <w:rsid w:val="1EB0BAFE"/>
    <w:rsid w:val="1F1E7A6B"/>
    <w:rsid w:val="1F34EAAF"/>
    <w:rsid w:val="205D4540"/>
    <w:rsid w:val="20EB6AA2"/>
    <w:rsid w:val="226FFAF6"/>
    <w:rsid w:val="22FEFD52"/>
    <w:rsid w:val="238E73A3"/>
    <w:rsid w:val="23C9975A"/>
    <w:rsid w:val="240BCB57"/>
    <w:rsid w:val="26160C38"/>
    <w:rsid w:val="2657E380"/>
    <w:rsid w:val="267C6A40"/>
    <w:rsid w:val="26A46938"/>
    <w:rsid w:val="26F2BF35"/>
    <w:rsid w:val="27F14A15"/>
    <w:rsid w:val="28F069F6"/>
    <w:rsid w:val="29382D60"/>
    <w:rsid w:val="294291FA"/>
    <w:rsid w:val="29520AB6"/>
    <w:rsid w:val="2A2EC728"/>
    <w:rsid w:val="2A7B0CDB"/>
    <w:rsid w:val="2AE85FC6"/>
    <w:rsid w:val="2BED96E3"/>
    <w:rsid w:val="2BFDD22A"/>
    <w:rsid w:val="2C7A927D"/>
    <w:rsid w:val="2CC8D56D"/>
    <w:rsid w:val="2CD2F6B2"/>
    <w:rsid w:val="2CF53E97"/>
    <w:rsid w:val="2D8782B3"/>
    <w:rsid w:val="2E25C7E2"/>
    <w:rsid w:val="2FB926B0"/>
    <w:rsid w:val="3050CA08"/>
    <w:rsid w:val="30AD5044"/>
    <w:rsid w:val="318C48DF"/>
    <w:rsid w:val="33EFBBB2"/>
    <w:rsid w:val="34CD2056"/>
    <w:rsid w:val="34D42F0A"/>
    <w:rsid w:val="34F2152D"/>
    <w:rsid w:val="3535356F"/>
    <w:rsid w:val="356E42C4"/>
    <w:rsid w:val="358B8C13"/>
    <w:rsid w:val="3686FC67"/>
    <w:rsid w:val="36DEFF9C"/>
    <w:rsid w:val="371421B6"/>
    <w:rsid w:val="3720946B"/>
    <w:rsid w:val="37BD4524"/>
    <w:rsid w:val="37ECB496"/>
    <w:rsid w:val="38E36E01"/>
    <w:rsid w:val="39634FF5"/>
    <w:rsid w:val="39EF885B"/>
    <w:rsid w:val="3A0F7D7D"/>
    <w:rsid w:val="3A229F23"/>
    <w:rsid w:val="3B22C496"/>
    <w:rsid w:val="3C38DFD7"/>
    <w:rsid w:val="3C543123"/>
    <w:rsid w:val="3CDA86A3"/>
    <w:rsid w:val="3D5A3FE5"/>
    <w:rsid w:val="3D847E20"/>
    <w:rsid w:val="3D969DF8"/>
    <w:rsid w:val="3D993B9C"/>
    <w:rsid w:val="3DF00184"/>
    <w:rsid w:val="3E52BF19"/>
    <w:rsid w:val="3E765704"/>
    <w:rsid w:val="3F3E23CB"/>
    <w:rsid w:val="3FA979E0"/>
    <w:rsid w:val="403BBCD2"/>
    <w:rsid w:val="410395F0"/>
    <w:rsid w:val="41A109D8"/>
    <w:rsid w:val="41DEFE0A"/>
    <w:rsid w:val="431E892A"/>
    <w:rsid w:val="43DEF838"/>
    <w:rsid w:val="443E6CAE"/>
    <w:rsid w:val="448FBA6C"/>
    <w:rsid w:val="44C2009D"/>
    <w:rsid w:val="4580006C"/>
    <w:rsid w:val="45A98018"/>
    <w:rsid w:val="45E1DB05"/>
    <w:rsid w:val="45E99250"/>
    <w:rsid w:val="46FD10EC"/>
    <w:rsid w:val="47B7E1D7"/>
    <w:rsid w:val="48EE0E1B"/>
    <w:rsid w:val="493AA1B1"/>
    <w:rsid w:val="499DF75D"/>
    <w:rsid w:val="4A43AE05"/>
    <w:rsid w:val="4A910D06"/>
    <w:rsid w:val="4AD67212"/>
    <w:rsid w:val="4B89DC8B"/>
    <w:rsid w:val="4E80944F"/>
    <w:rsid w:val="4F977EDA"/>
    <w:rsid w:val="4FA9E335"/>
    <w:rsid w:val="4FEA907E"/>
    <w:rsid w:val="502C9871"/>
    <w:rsid w:val="51B6C298"/>
    <w:rsid w:val="523388E1"/>
    <w:rsid w:val="52A1EE6C"/>
    <w:rsid w:val="5324F83D"/>
    <w:rsid w:val="535D6B1F"/>
    <w:rsid w:val="549AD086"/>
    <w:rsid w:val="54A8248B"/>
    <w:rsid w:val="54EB630F"/>
    <w:rsid w:val="55179674"/>
    <w:rsid w:val="5530BED1"/>
    <w:rsid w:val="56032CB4"/>
    <w:rsid w:val="567963EE"/>
    <w:rsid w:val="567BE24E"/>
    <w:rsid w:val="578E3294"/>
    <w:rsid w:val="579BBCB6"/>
    <w:rsid w:val="5817B2AF"/>
    <w:rsid w:val="58389090"/>
    <w:rsid w:val="58BBDA47"/>
    <w:rsid w:val="59433E96"/>
    <w:rsid w:val="59B38446"/>
    <w:rsid w:val="5BFAF47C"/>
    <w:rsid w:val="5C07FDDE"/>
    <w:rsid w:val="5CE8A572"/>
    <w:rsid w:val="5CEB2508"/>
    <w:rsid w:val="5CF72912"/>
    <w:rsid w:val="5DB629D0"/>
    <w:rsid w:val="5E8475D3"/>
    <w:rsid w:val="5EB23D9E"/>
    <w:rsid w:val="5EC26A05"/>
    <w:rsid w:val="5F41BEE3"/>
    <w:rsid w:val="6022C5CA"/>
    <w:rsid w:val="604E0DFF"/>
    <w:rsid w:val="61905983"/>
    <w:rsid w:val="6272F71A"/>
    <w:rsid w:val="6329EEA7"/>
    <w:rsid w:val="63E4EE60"/>
    <w:rsid w:val="640EC77B"/>
    <w:rsid w:val="64B8E1D6"/>
    <w:rsid w:val="656E12B8"/>
    <w:rsid w:val="6572B415"/>
    <w:rsid w:val="65CC1F21"/>
    <w:rsid w:val="66A9B319"/>
    <w:rsid w:val="66C66AFE"/>
    <w:rsid w:val="6709E319"/>
    <w:rsid w:val="679163D3"/>
    <w:rsid w:val="67F08298"/>
    <w:rsid w:val="68A73423"/>
    <w:rsid w:val="6999302B"/>
    <w:rsid w:val="69ABC23C"/>
    <w:rsid w:val="69F8F0D9"/>
    <w:rsid w:val="6AF925BA"/>
    <w:rsid w:val="6CC74FD0"/>
    <w:rsid w:val="6CFE11A0"/>
    <w:rsid w:val="6D43467A"/>
    <w:rsid w:val="6DAF5B57"/>
    <w:rsid w:val="6DFF7A1D"/>
    <w:rsid w:val="6E5A0C3D"/>
    <w:rsid w:val="6EBB9172"/>
    <w:rsid w:val="6F0A0731"/>
    <w:rsid w:val="6F5F33FF"/>
    <w:rsid w:val="6F7FCDB9"/>
    <w:rsid w:val="6FC85F77"/>
    <w:rsid w:val="6FE4DBBF"/>
    <w:rsid w:val="7004D8F5"/>
    <w:rsid w:val="7026FE68"/>
    <w:rsid w:val="7035B262"/>
    <w:rsid w:val="7040D71A"/>
    <w:rsid w:val="705701C3"/>
    <w:rsid w:val="70BC09C9"/>
    <w:rsid w:val="70E54805"/>
    <w:rsid w:val="71A0A956"/>
    <w:rsid w:val="71DA09D7"/>
    <w:rsid w:val="72ACD4F5"/>
    <w:rsid w:val="730E6112"/>
    <w:rsid w:val="743FEA8D"/>
    <w:rsid w:val="7448A556"/>
    <w:rsid w:val="748A869F"/>
    <w:rsid w:val="74FF85DB"/>
    <w:rsid w:val="75092385"/>
    <w:rsid w:val="75AE6AC8"/>
    <w:rsid w:val="76F43660"/>
    <w:rsid w:val="77B26BBA"/>
    <w:rsid w:val="77BA48FF"/>
    <w:rsid w:val="79866F73"/>
    <w:rsid w:val="7A907309"/>
    <w:rsid w:val="7ACF5722"/>
    <w:rsid w:val="7BA9FA7A"/>
    <w:rsid w:val="7C1F9D4B"/>
    <w:rsid w:val="7C53B73B"/>
    <w:rsid w:val="7C7A28B6"/>
    <w:rsid w:val="7CAC8B64"/>
    <w:rsid w:val="7CF6E6A1"/>
    <w:rsid w:val="7DA752A0"/>
    <w:rsid w:val="7DEF879C"/>
    <w:rsid w:val="7DFE5F99"/>
    <w:rsid w:val="7E0666D3"/>
    <w:rsid w:val="7E781D8D"/>
    <w:rsid w:val="7EB8AAED"/>
    <w:rsid w:val="7EE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350BF4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350BF4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350BF4"/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350BF4"/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522E0C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8863/pgy.392346" TargetMode="External"/><Relationship Id="rId18" Type="http://schemas.openxmlformats.org/officeDocument/2006/relationships/hyperlink" Target="https://doi.org/10.1007/s40653-018-0228-6" TargetMode="External"/><Relationship Id="rId26" Type="http://schemas.openxmlformats.org/officeDocument/2006/relationships/hyperlink" Target="https://www.healthline.com/health/traumatic-events" TargetMode="External"/><Relationship Id="rId39" Type="http://schemas.openxmlformats.org/officeDocument/2006/relationships/hyperlink" Target="https://learningthroughplay.com/explore-the-research/why-school-time-is-playtime" TargetMode="External"/><Relationship Id="rId21" Type="http://schemas.openxmlformats.org/officeDocument/2006/relationships/hyperlink" Target="https://www.bmj.com/content/bmj/suppl/2017/06/30/357.jun21_2.j2981.DC1/BP_emergency_response.pdf" TargetMode="External"/><Relationship Id="rId34" Type="http://schemas.openxmlformats.org/officeDocument/2006/relationships/hyperlink" Target="https://doi.org/10.1111/cdev.13200" TargetMode="External"/><Relationship Id="rId42" Type="http://schemas.openxmlformats.org/officeDocument/2006/relationships/hyperlink" Target="https://doi.org/10.1037/xge0000727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ihw.gov.au/reports/children-youth/social-emotional-wellbeing-development-of-chi/summary" TargetMode="External"/><Relationship Id="rId29" Type="http://schemas.openxmlformats.org/officeDocument/2006/relationships/hyperlink" Target="https://doi.org/10.1007/s10643-016-0818-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doi.org/10.1080/17549507.2017.1406988" TargetMode="External"/><Relationship Id="rId32" Type="http://schemas.openxmlformats.org/officeDocument/2006/relationships/hyperlink" Target="https://everymind.org.au/understanding-mental-health" TargetMode="External"/><Relationship Id="rId37" Type="http://schemas.openxmlformats.org/officeDocument/2006/relationships/hyperlink" Target="http://thespoke.earlychildhoodaustralia.org.au/understanding-supporting-educator-wellbeing/" TargetMode="External"/><Relationship Id="rId40" Type="http://schemas.openxmlformats.org/officeDocument/2006/relationships/hyperlink" Target="https://doi.org/10.1207/s15374424jccp2504_11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schools.aidr.org.au/disaster-resilience-education/disaster-resilient-australia-new-zealand-school-education-network/" TargetMode="External"/><Relationship Id="rId23" Type="http://schemas.openxmlformats.org/officeDocument/2006/relationships/hyperlink" Target="https://doi.org/10.1017/aee.2015.8" TargetMode="External"/><Relationship Id="rId28" Type="http://schemas.openxmlformats.org/officeDocument/2006/relationships/hyperlink" Target="https://doi.org/10.3928/0279-3695-19871001-07" TargetMode="External"/><Relationship Id="rId36" Type="http://schemas.openxmlformats.org/officeDocument/2006/relationships/hyperlink" Target="https://doi.org/10.1521/psyc.2007.70.4.28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beyou.edu.au/resources/betls-observation-tool" TargetMode="External"/><Relationship Id="rId31" Type="http://schemas.openxmlformats.org/officeDocument/2006/relationships/hyperlink" Target="https://emergingminds.com.au/resources/toolkits/community-trauma-toolkit/" TargetMode="External"/><Relationship Id="rId44" Type="http://schemas.openxmlformats.org/officeDocument/2006/relationships/hyperlink" Target="https://doi.org/10.1080/10409289.2015.99446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nowledge.aidr.org.au/resources/handbook-disaster-resilience-education/" TargetMode="External"/><Relationship Id="rId22" Type="http://schemas.openxmlformats.org/officeDocument/2006/relationships/hyperlink" Target="https://www.researchgate.net/publication/274898553_Uniquely_preschool" TargetMode="External"/><Relationship Id="rId27" Type="http://schemas.openxmlformats.org/officeDocument/2006/relationships/hyperlink" Target="https://doi.org/10.1007/s11920-018-0895-x" TargetMode="External"/><Relationship Id="rId30" Type="http://schemas.openxmlformats.org/officeDocument/2006/relationships/hyperlink" Target="https://www.acecqa.gov.au/sites/default/files/2018-02/belonging_being_and_becoming_the_early_years_learning_framework_for_australia.pdf" TargetMode="External"/><Relationship Id="rId35" Type="http://schemas.openxmlformats.org/officeDocument/2006/relationships/hyperlink" Target="https://doi.org/10.1177/0143034305060792" TargetMode="External"/><Relationship Id="rId43" Type="http://schemas.openxmlformats.org/officeDocument/2006/relationships/hyperlink" Target="https://doi.org/10.1080/10901027.2021.2005190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doi.org/10.1080/10901027.2019.1654049" TargetMode="External"/><Relationship Id="rId25" Type="http://schemas.openxmlformats.org/officeDocument/2006/relationships/hyperlink" Target="https://doi.org/10.1037/ort0000048" TargetMode="External"/><Relationship Id="rId33" Type="http://schemas.openxmlformats.org/officeDocument/2006/relationships/hyperlink" Target="https://doi.org/10.1016/j.jecp.2020.104881" TargetMode="External"/><Relationship Id="rId38" Type="http://schemas.openxmlformats.org/officeDocument/2006/relationships/hyperlink" Target="https://www.niaa.gov.au/resource-centre/national-strategic-framework-aboriginal-and-torres-strait-islander-peoples-mental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beyou.edu.au/fact-sheets/wellbeing/staff-wellbeing" TargetMode="External"/><Relationship Id="rId41" Type="http://schemas.openxmlformats.org/officeDocument/2006/relationships/hyperlink" Target="https://doi.org/10.1080/13632752.2017.133196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B0FCE-729E-435E-867D-B05F9E1D1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CCDB4-586F-4843-B190-CF6C5591352D}">
  <ds:schemaRefs>
    <ds:schemaRef ds:uri="http://purl.org/dc/dcmitype/"/>
    <ds:schemaRef ds:uri="http://schemas.microsoft.com/office/2006/metadata/properties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3"/>
    <ds:schemaRef ds:uri="c4e75a1c-4ec2-4c73-820c-b65853e5890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1613</Words>
  <Characters>9199</Characters>
  <Application>Microsoft Office Word</Application>
  <DocSecurity>6</DocSecurity>
  <Lines>76</Lines>
  <Paragraphs>21</Paragraphs>
  <ScaleCrop>false</ScaleCrop>
  <Company>Be You - Beyond Blue</Company>
  <LinksUpToDate>false</LinksUpToDate>
  <CharactersWithSpaces>10791</CharactersWithSpaces>
  <SharedDoc>false</SharedDoc>
  <HLinks>
    <vt:vector size="84" baseType="variant">
      <vt:variant>
        <vt:i4>2031632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https://doi.org/10.1017/s0954579401003170</vt:lpwstr>
      </vt:variant>
      <vt:variant>
        <vt:lpwstr/>
      </vt:variant>
      <vt:variant>
        <vt:i4>4063287</vt:i4>
      </vt:variant>
      <vt:variant>
        <vt:i4>36</vt:i4>
      </vt:variant>
      <vt:variant>
        <vt:i4>0</vt:i4>
      </vt:variant>
      <vt:variant>
        <vt:i4>5</vt:i4>
      </vt:variant>
      <vt:variant>
        <vt:lpwstr>https://earlytraumagrief.anu.edu.au/files/Signs-of-possible-trauma-in-children-and-adolescents.pdf</vt:lpwstr>
      </vt:variant>
      <vt:variant>
        <vt:lpwstr/>
      </vt:variant>
      <vt:variant>
        <vt:i4>6881404</vt:i4>
      </vt:variant>
      <vt:variant>
        <vt:i4>33</vt:i4>
      </vt:variant>
      <vt:variant>
        <vt:i4>0</vt:i4>
      </vt:variant>
      <vt:variant>
        <vt:i4>5</vt:i4>
      </vt:variant>
      <vt:variant>
        <vt:lpwstr>https://emergency.unhcr.org/staff-emergencies/health-and-wellbeing/dealing-critical-incidents-and-trauma-staff</vt:lpwstr>
      </vt:variant>
      <vt:variant>
        <vt:lpwstr/>
      </vt:variant>
      <vt:variant>
        <vt:i4>1572988</vt:i4>
      </vt:variant>
      <vt:variant>
        <vt:i4>30</vt:i4>
      </vt:variant>
      <vt:variant>
        <vt:i4>0</vt:i4>
      </vt:variant>
      <vt:variant>
        <vt:i4>5</vt:i4>
      </vt:variant>
      <vt:variant>
        <vt:lpwstr>http://research.acer.edu.au/learning_processes/20</vt:lpwstr>
      </vt:variant>
      <vt:variant>
        <vt:lpwstr/>
      </vt:variant>
      <vt:variant>
        <vt:i4>2293810</vt:i4>
      </vt:variant>
      <vt:variant>
        <vt:i4>27</vt:i4>
      </vt:variant>
      <vt:variant>
        <vt:i4>0</vt:i4>
      </vt:variant>
      <vt:variant>
        <vt:i4>5</vt:i4>
      </vt:variant>
      <vt:variant>
        <vt:lpwstr>https://mhfa.com.au/sites/default/files/AMHFA_Cultural_guidelines_email_2012.pdf</vt:lpwstr>
      </vt:variant>
      <vt:variant>
        <vt:lpwstr/>
      </vt:variant>
      <vt:variant>
        <vt:i4>4194369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https://doi.org/10.1002/wat2.1418</vt:lpwstr>
      </vt:variant>
      <vt:variant>
        <vt:lpwstr/>
      </vt:variant>
      <vt:variant>
        <vt:i4>3014767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https://doi.org/10.1111/josh.13319</vt:lpwstr>
      </vt:variant>
      <vt:variant>
        <vt:lpwstr/>
      </vt:variant>
      <vt:variant>
        <vt:i4>6619177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https://doi.org/10.1146/annurev.psych.58.110405.085605</vt:lpwstr>
      </vt:variant>
      <vt:variant>
        <vt:lpwstr/>
      </vt:variant>
      <vt:variant>
        <vt:i4>1441887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https://doi.org/10.1097/00004583-199510000-00023</vt:lpwstr>
      </vt:variant>
      <vt:variant>
        <vt:lpwstr/>
      </vt:variant>
      <vt:variant>
        <vt:i4>983046</vt:i4>
      </vt:variant>
      <vt:variant>
        <vt:i4>12</vt:i4>
      </vt:variant>
      <vt:variant>
        <vt:i4>0</vt:i4>
      </vt:variant>
      <vt:variant>
        <vt:i4>5</vt:i4>
      </vt:variant>
      <vt:variant>
        <vt:lpwstr>https://emergingminds.com.au/resources/toolkits/community-trauma-toolkit/</vt:lpwstr>
      </vt:variant>
      <vt:variant>
        <vt:lpwstr/>
      </vt:variant>
      <vt:variant>
        <vt:i4>5767197</vt:i4>
      </vt:variant>
      <vt:variant>
        <vt:i4>9</vt:i4>
      </vt:variant>
      <vt:variant>
        <vt:i4>0</vt:i4>
      </vt:variant>
      <vt:variant>
        <vt:i4>5</vt:i4>
      </vt:variant>
      <vt:variant>
        <vt:lpwstr>https://psycnet.apa.org/doi/10.53841/bpsecp.2004.21.3.77</vt:lpwstr>
      </vt:variant>
      <vt:variant>
        <vt:lpwstr/>
      </vt:variant>
      <vt:variant>
        <vt:i4>1572938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https://doi.org/10.1001/archpsyc.64.5.577</vt:lpwstr>
      </vt:variant>
      <vt:variant>
        <vt:lpwstr/>
      </vt:variant>
      <vt:variant>
        <vt:i4>4390970</vt:i4>
      </vt:variant>
      <vt:variant>
        <vt:i4>3</vt:i4>
      </vt:variant>
      <vt:variant>
        <vt:i4>0</vt:i4>
      </vt:variant>
      <vt:variant>
        <vt:i4>5</vt:i4>
      </vt:variant>
      <vt:variant>
        <vt:lpwstr>https://www.beyondblue.org.au/docs/default-source/resources/bl1810-building-resilience-in-children-aged-0-12-booklet_acc.pdf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https://doi.org/10.1007/s40653-018-0228-6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2</cp:revision>
  <cp:lastPrinted>2024-07-17T01:04:00Z</cp:lastPrinted>
  <dcterms:created xsi:type="dcterms:W3CDTF">2024-08-07T01:19:00Z</dcterms:created>
  <dcterms:modified xsi:type="dcterms:W3CDTF">2024-08-07T01:19:00Z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0x010100F4C246BD961D2F4DA31BDE1967ABAD22</vt:lpwstr>
  </property>
  <property fmtid="{D5CDD505-2E9C-101B-9397-08002B2CF9AE}" pid="4" name="MediaServiceImageTags">
    <vt:lpwstr/>
  </property>
</Properties>
</file>